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57E" w:rsidRDefault="00CB5611">
      <w:pPr>
        <w:jc w:val="center"/>
        <w:rPr>
          <w:b/>
          <w:sz w:val="28"/>
          <w:szCs w:val="28"/>
        </w:rPr>
      </w:pPr>
      <w:r>
        <w:rPr>
          <w:b/>
          <w:sz w:val="28"/>
          <w:szCs w:val="28"/>
        </w:rPr>
        <w:t>ASHFIELD  u3a</w:t>
      </w:r>
    </w:p>
    <w:p w:rsidR="0086557E" w:rsidRDefault="0086557E">
      <w:pPr>
        <w:jc w:val="center"/>
        <w:rPr>
          <w:b/>
          <w:sz w:val="28"/>
          <w:szCs w:val="28"/>
        </w:rPr>
      </w:pPr>
    </w:p>
    <w:p w:rsidR="0086557E" w:rsidRDefault="00CB5611">
      <w:pPr>
        <w:jc w:val="center"/>
        <w:rPr>
          <w:b/>
          <w:sz w:val="28"/>
          <w:szCs w:val="28"/>
        </w:rPr>
      </w:pPr>
      <w:r>
        <w:rPr>
          <w:b/>
          <w:sz w:val="28"/>
          <w:szCs w:val="28"/>
        </w:rPr>
        <w:t>17</w:t>
      </w:r>
      <w:r>
        <w:rPr>
          <w:b/>
          <w:sz w:val="28"/>
          <w:szCs w:val="28"/>
          <w:vertAlign w:val="superscript"/>
        </w:rPr>
        <w:t>h</w:t>
      </w:r>
      <w:r>
        <w:rPr>
          <w:b/>
          <w:sz w:val="28"/>
          <w:szCs w:val="28"/>
        </w:rPr>
        <w:t xml:space="preserve"> ANNUAL GENERAL MEETING</w:t>
      </w:r>
    </w:p>
    <w:p w:rsidR="0086557E" w:rsidRDefault="0086557E">
      <w:pPr>
        <w:jc w:val="center"/>
        <w:rPr>
          <w:b/>
          <w:sz w:val="28"/>
          <w:szCs w:val="28"/>
        </w:rPr>
      </w:pPr>
    </w:p>
    <w:p w:rsidR="0086557E" w:rsidRDefault="00CB5611">
      <w:pPr>
        <w:jc w:val="center"/>
        <w:rPr>
          <w:sz w:val="28"/>
          <w:szCs w:val="28"/>
        </w:rPr>
      </w:pPr>
      <w:r>
        <w:rPr>
          <w:b/>
          <w:sz w:val="28"/>
          <w:szCs w:val="28"/>
        </w:rPr>
        <w:t>Held on 27 April 2023  at the Ashwood Centre</w:t>
      </w:r>
    </w:p>
    <w:p w:rsidR="0086557E" w:rsidRDefault="0086557E">
      <w:pPr>
        <w:jc w:val="left"/>
        <w:rPr>
          <w:b/>
        </w:rPr>
      </w:pPr>
    </w:p>
    <w:p w:rsidR="0086557E" w:rsidRDefault="00CB5611">
      <w:pPr>
        <w:jc w:val="left"/>
      </w:pPr>
      <w:r>
        <w:rPr>
          <w:b/>
        </w:rPr>
        <w:t>1  Welcome</w:t>
      </w:r>
    </w:p>
    <w:p w:rsidR="0086557E" w:rsidRDefault="00CB5611">
      <w:pPr>
        <w:jc w:val="left"/>
      </w:pPr>
      <w:r>
        <w:t>Wendy welcomed everyone to the 2023 AGM</w:t>
      </w:r>
    </w:p>
    <w:p w:rsidR="0086557E" w:rsidRDefault="0086557E">
      <w:pPr>
        <w:jc w:val="left"/>
        <w:rPr>
          <w:b/>
        </w:rPr>
      </w:pPr>
    </w:p>
    <w:p w:rsidR="0086557E" w:rsidRDefault="00CB5611">
      <w:pPr>
        <w:pStyle w:val="ListParagraph"/>
        <w:tabs>
          <w:tab w:val="left" w:pos="284"/>
        </w:tabs>
        <w:ind w:left="0"/>
        <w:jc w:val="left"/>
      </w:pPr>
      <w:r>
        <w:rPr>
          <w:b/>
        </w:rPr>
        <w:t>2 Apologies for Absence</w:t>
      </w:r>
    </w:p>
    <w:p w:rsidR="0086557E" w:rsidRDefault="00CB5611">
      <w:pPr>
        <w:pStyle w:val="ListParagraph"/>
        <w:tabs>
          <w:tab w:val="left" w:pos="284"/>
        </w:tabs>
        <w:ind w:left="0"/>
        <w:jc w:val="left"/>
      </w:pPr>
      <w:r>
        <w:t xml:space="preserve">David Riley, Hilda Riley, Jackie Salmon, Michael Salmon, John Nurse, Pauline Nurse, David </w:t>
      </w:r>
      <w:r>
        <w:t>Vanner, Sandra Vanner</w:t>
      </w:r>
    </w:p>
    <w:p w:rsidR="0086557E" w:rsidRDefault="0086557E">
      <w:pPr>
        <w:tabs>
          <w:tab w:val="left" w:pos="284"/>
        </w:tabs>
        <w:jc w:val="left"/>
      </w:pPr>
    </w:p>
    <w:p w:rsidR="0086557E" w:rsidRDefault="00CB5611">
      <w:pPr>
        <w:pStyle w:val="ListParagraph"/>
        <w:tabs>
          <w:tab w:val="left" w:pos="284"/>
        </w:tabs>
        <w:ind w:left="0"/>
        <w:jc w:val="left"/>
      </w:pPr>
      <w:r>
        <w:rPr>
          <w:b/>
        </w:rPr>
        <w:t>3 Minutes of the 16</w:t>
      </w:r>
      <w:r>
        <w:rPr>
          <w:b/>
          <w:vertAlign w:val="superscript"/>
        </w:rPr>
        <w:t>th</w:t>
      </w:r>
      <w:r>
        <w:rPr>
          <w:b/>
        </w:rPr>
        <w:t xml:space="preserve"> Annual General Meeting held 28 April 2022</w:t>
      </w:r>
    </w:p>
    <w:p w:rsidR="0086557E" w:rsidRDefault="00CB5611">
      <w:pPr>
        <w:tabs>
          <w:tab w:val="left" w:pos="284"/>
        </w:tabs>
        <w:jc w:val="left"/>
      </w:pPr>
      <w:r>
        <w:t>Copies of the Minutes had been sent via Beacon to those paid up members on email, hard copies were posted to members not on email.</w:t>
      </w:r>
    </w:p>
    <w:p w:rsidR="0086557E" w:rsidRDefault="0086557E">
      <w:pPr>
        <w:tabs>
          <w:tab w:val="left" w:pos="284"/>
        </w:tabs>
        <w:jc w:val="left"/>
      </w:pPr>
    </w:p>
    <w:p w:rsidR="0086557E" w:rsidRDefault="00CB5611">
      <w:pPr>
        <w:tabs>
          <w:tab w:val="left" w:pos="284"/>
        </w:tabs>
        <w:jc w:val="left"/>
        <w:rPr>
          <w:b/>
          <w:bCs/>
        </w:rPr>
      </w:pPr>
      <w:r>
        <w:rPr>
          <w:b/>
          <w:bCs/>
        </w:rPr>
        <w:t>4 Matters arising</w:t>
      </w:r>
    </w:p>
    <w:p w:rsidR="0086557E" w:rsidRDefault="00CB5611">
      <w:pPr>
        <w:tabs>
          <w:tab w:val="left" w:pos="284"/>
        </w:tabs>
        <w:jc w:val="left"/>
      </w:pPr>
      <w:r>
        <w:t>a) There were no ma</w:t>
      </w:r>
      <w:r>
        <w:t>tters arising</w:t>
      </w:r>
    </w:p>
    <w:p w:rsidR="0086557E" w:rsidRDefault="00CB5611">
      <w:pPr>
        <w:tabs>
          <w:tab w:val="left" w:pos="284"/>
        </w:tabs>
        <w:jc w:val="left"/>
      </w:pPr>
      <w:r>
        <w:t>b) Carol Mumford proposed and Lynne Jackson seconded that the minutes be approved together with all members present. There were no abstentions.</w:t>
      </w:r>
    </w:p>
    <w:p w:rsidR="0086557E" w:rsidRDefault="0086557E">
      <w:pPr>
        <w:tabs>
          <w:tab w:val="left" w:pos="284"/>
        </w:tabs>
        <w:jc w:val="left"/>
      </w:pPr>
    </w:p>
    <w:p w:rsidR="0086557E" w:rsidRDefault="00CB5611">
      <w:pPr>
        <w:tabs>
          <w:tab w:val="left" w:pos="284"/>
        </w:tabs>
        <w:jc w:val="left"/>
      </w:pPr>
      <w:r>
        <w:rPr>
          <w:b/>
        </w:rPr>
        <w:t>5  Report from the Chair</w:t>
      </w:r>
    </w:p>
    <w:p w:rsidR="0086557E" w:rsidRDefault="00CB5611">
      <w:r>
        <w:t>This has been our first full year without Covid 19 curbing our activitie</w:t>
      </w:r>
      <w:r>
        <w:t>s in any meaning full manner.  Personally I have to say that I am extremely pleased that this has now become a historical event, and long may it stay that way.</w:t>
      </w:r>
    </w:p>
    <w:p w:rsidR="0086557E" w:rsidRDefault="00CB5611">
      <w:r>
        <w:t>We embraced the year with a ‘let’s do’ attitude.  We walked and strolled, we sang, we crafted, w</w:t>
      </w:r>
      <w:r>
        <w:t>e painted, played various games, read, looked, listened and discussed a huge variety of matters and aspects of life.  We ate and drank (possibly more than was good for us of both). We  holidayed, litter picked, acted, participated in various sports, cooked</w:t>
      </w:r>
      <w:r>
        <w:t xml:space="preserve"> and made clothes, visited theatres, historical houses, towns and gardens and generally lived up the u3a motto to Live, Laugh and Learn.  I’m not sure if that’s in the right order but I like that order.</w:t>
      </w:r>
    </w:p>
    <w:p w:rsidR="0086557E" w:rsidRDefault="00CB5611">
      <w:r>
        <w:t>We celebrated the Platinum Jubilee of our beautiful Q</w:t>
      </w:r>
      <w:r>
        <w:t xml:space="preserve">ueen Elizabeth and then mourned her passing a few months later.  The costumes at the themed Caribbean evening were a sight to behold! We took the longest route to Stratford upon Avon that has ever been taken, enjoyed home grown Christmas entertainment and </w:t>
      </w:r>
      <w:r>
        <w:t>we laughed at Funny Turns.  Our recent groups display was very successful and we were all in awe of the talent within our u3a.</w:t>
      </w:r>
    </w:p>
    <w:p w:rsidR="0086557E" w:rsidRDefault="00CB5611">
      <w:r>
        <w:t>We look forward to more of the same in the coming year and I would like to say a massive thank you to the social committee, the g</w:t>
      </w:r>
      <w:r>
        <w:t>reeters, the coffee makers, the books stall organisers, the many group leaders and holiday organisers and every single volunteer for making it possible for us to live up to the ethos that the u3a is run for the members, by the members.</w:t>
      </w:r>
    </w:p>
    <w:p w:rsidR="0086557E" w:rsidRDefault="00CB5611">
      <w:r>
        <w:t>Our committee will s</w:t>
      </w:r>
      <w:r>
        <w:t>tand down at this AGM, most are standing again and we have one new officer so my sincere thanks go to them for all they do and for keeping our u3a going.</w:t>
      </w:r>
    </w:p>
    <w:p w:rsidR="0086557E" w:rsidRDefault="0086557E"/>
    <w:p w:rsidR="0086557E" w:rsidRDefault="00CB5611">
      <w:pPr>
        <w:rPr>
          <w:rFonts w:ascii="MV Boli" w:hAnsi="MV Boli"/>
        </w:rPr>
      </w:pPr>
      <w:r>
        <w:rPr>
          <w:rFonts w:ascii="MV Boli" w:hAnsi="MV Boli"/>
        </w:rPr>
        <w:t>Wendy Walker</w:t>
      </w:r>
    </w:p>
    <w:p w:rsidR="0086557E" w:rsidRDefault="0086557E">
      <w:pPr>
        <w:pStyle w:val="Standard"/>
        <w:rPr>
          <w:rFonts w:ascii="Arial" w:hAnsi="Arial"/>
        </w:rPr>
      </w:pPr>
    </w:p>
    <w:p w:rsidR="0086557E" w:rsidRDefault="00CB5611">
      <w:pPr>
        <w:pStyle w:val="ListParagraph"/>
        <w:tabs>
          <w:tab w:val="left" w:pos="284"/>
        </w:tabs>
        <w:ind w:left="0"/>
        <w:jc w:val="left"/>
      </w:pPr>
      <w:r>
        <w:rPr>
          <w:b/>
        </w:rPr>
        <w:t>6 Treasurer’s Report</w:t>
      </w:r>
    </w:p>
    <w:p w:rsidR="0086557E" w:rsidRDefault="00CB5611">
      <w:pPr>
        <w:jc w:val="left"/>
      </w:pPr>
      <w:r>
        <w:t>Copies of the accounts had been sent via Beacon to all paid up members on email and hard copies were posted to members not on email..</w:t>
      </w:r>
    </w:p>
    <w:p w:rsidR="0086557E" w:rsidRDefault="0086557E">
      <w:pPr>
        <w:jc w:val="center"/>
        <w:rPr>
          <w:b/>
          <w:bCs/>
          <w:u w:val="single"/>
        </w:rPr>
      </w:pPr>
    </w:p>
    <w:p w:rsidR="0086557E" w:rsidRDefault="00CB5611">
      <w:r>
        <w:t>‘I have completed the accounts for 2022 – 2023 for Ashfield U3A and these have been examined by David Vanner and found to</w:t>
      </w:r>
      <w:r>
        <w:t xml:space="preserve"> be satisfactory.</w:t>
      </w:r>
    </w:p>
    <w:p w:rsidR="0086557E" w:rsidRDefault="00CB5611">
      <w:r>
        <w:lastRenderedPageBreak/>
        <w:t xml:space="preserve">This is the first full year after Covid and the first year that all group funds have been included as income which makes the totals look very different from previous years and has also required the calculation of accruals to move funds </w:t>
      </w:r>
      <w:r>
        <w:t>into the following year.</w:t>
      </w:r>
    </w:p>
    <w:p w:rsidR="0086557E" w:rsidRDefault="00CB5611">
      <w:r>
        <w:t xml:space="preserve">The total income for the year was £24,246 </w:t>
      </w:r>
    </w:p>
    <w:p w:rsidR="0086557E" w:rsidRDefault="00CB5611">
      <w:r>
        <w:t>Total expenditure was £18,859.</w:t>
      </w:r>
    </w:p>
    <w:p w:rsidR="0086557E" w:rsidRDefault="00CB5611">
      <w:r>
        <w:t xml:space="preserve">The apparent surplus of £5635 represents the accruals carried forward. </w:t>
      </w:r>
    </w:p>
    <w:p w:rsidR="0086557E" w:rsidRDefault="00CB5611">
      <w:r>
        <w:t xml:space="preserve">We have financial assets of almost £9000 which represents about 18 months of running </w:t>
      </w:r>
      <w:r>
        <w:t>costs for Ashfield U3A – most organisations try to run with a minimum of one year ideally two years’ worth of reserves.  In simple terms it is the difference between surviving or not surviving a major event such as a pandemic. Hopefully, we won’t see anoth</w:t>
      </w:r>
      <w:r>
        <w:t>er, but other things happen.</w:t>
      </w:r>
    </w:p>
    <w:p w:rsidR="0086557E" w:rsidRDefault="00CB5611">
      <w:r>
        <w:t>To run Ashfield U3A costs around £6665.00 each year</w:t>
      </w:r>
    </w:p>
    <w:p w:rsidR="0086557E" w:rsidRDefault="00CB5611">
      <w:r>
        <w:t>Last year we paid £1600 in rent to the Ashwood Centre £1100 in speakers fees, £1000 to the Third Age Trust, the website and newsletter cost another £1250. The remainder was ta</w:t>
      </w:r>
      <w:r>
        <w:t>ken up with licence fees and other costs relevant to running the U3A. We take care not to waste money.</w:t>
      </w:r>
    </w:p>
    <w:p w:rsidR="0086557E" w:rsidRDefault="00CB5611">
      <w:r>
        <w:t xml:space="preserve">We received just under £5000 in subscriptions. </w:t>
      </w:r>
    </w:p>
    <w:p w:rsidR="0086557E" w:rsidRDefault="00CB5611">
      <w:r>
        <w:t>Clearly outgoings exceed subscription income and we will have to keep costs under review particularly wit</w:t>
      </w:r>
      <w:r>
        <w:t xml:space="preserve">h energy and rental costs rising for the 23/24 year. Subscriptions will be reviewed at the next AGM and are likely to rise in line with rises in expenses.  </w:t>
      </w:r>
    </w:p>
    <w:p w:rsidR="0086557E" w:rsidRDefault="00CB5611">
      <w:r>
        <w:t>We were fortunate to receive a significant amount from Riviera Travel we have ring fenced these fun</w:t>
      </w:r>
      <w:r>
        <w:t>ds for the provision of equipment and initial funding for new groups</w:t>
      </w:r>
    </w:p>
    <w:p w:rsidR="0086557E" w:rsidRDefault="00CB5611">
      <w:r>
        <w:t>Groups and events are self- funding and are expected to balance their income and outgoings any excess in funds for groups rollover each year. Events occasionally make a small profit and t</w:t>
      </w:r>
      <w:r>
        <w:t>his is used to help fund events such as the fuddle for which a nominal charge is made.</w:t>
      </w:r>
    </w:p>
    <w:p w:rsidR="0086557E" w:rsidRDefault="00CB5611">
      <w:r>
        <w:t>The committee is informed of the financial position each month and any major financial decisions discussed.</w:t>
      </w:r>
    </w:p>
    <w:p w:rsidR="0086557E" w:rsidRDefault="0086557E"/>
    <w:p w:rsidR="0086557E" w:rsidRDefault="00CB5611">
      <w:r>
        <w:t xml:space="preserve">Any questions?’ </w:t>
      </w:r>
    </w:p>
    <w:p w:rsidR="0086557E" w:rsidRDefault="0086557E"/>
    <w:p w:rsidR="0086557E" w:rsidRDefault="00CB5611">
      <w:pPr>
        <w:rPr>
          <w:rFonts w:ascii="MV Boli" w:hAnsi="MV Boli"/>
        </w:rPr>
      </w:pPr>
      <w:r>
        <w:rPr>
          <w:rFonts w:ascii="MV Boli" w:hAnsi="MV Boli"/>
        </w:rPr>
        <w:t>Jacquie Chapman</w:t>
      </w:r>
    </w:p>
    <w:p w:rsidR="0086557E" w:rsidRDefault="0086557E"/>
    <w:p w:rsidR="0086557E" w:rsidRDefault="00CB5611">
      <w:r>
        <w:t>There were no questions.</w:t>
      </w:r>
    </w:p>
    <w:p w:rsidR="0086557E" w:rsidRDefault="0086557E"/>
    <w:p w:rsidR="0086557E" w:rsidRDefault="00CB5611">
      <w:r>
        <w:t>Trish Tootell proposed and Marian Wilson seconded acceptance of the accounts together with all members present.</w:t>
      </w:r>
    </w:p>
    <w:p w:rsidR="0086557E" w:rsidRDefault="0086557E">
      <w:pPr>
        <w:jc w:val="left"/>
      </w:pPr>
    </w:p>
    <w:p w:rsidR="0086557E" w:rsidRDefault="00CB5611">
      <w:pPr>
        <w:pStyle w:val="ListParagraph"/>
        <w:tabs>
          <w:tab w:val="left" w:pos="284"/>
        </w:tabs>
        <w:ind w:left="0"/>
        <w:jc w:val="left"/>
      </w:pPr>
      <w:r>
        <w:rPr>
          <w:b/>
        </w:rPr>
        <w:t>7 Election of Committee</w:t>
      </w:r>
    </w:p>
    <w:p w:rsidR="0086557E" w:rsidRDefault="00CB5611">
      <w:pPr>
        <w:pStyle w:val="ListParagraph"/>
        <w:tabs>
          <w:tab w:val="left" w:pos="284"/>
        </w:tabs>
        <w:ind w:left="0"/>
        <w:jc w:val="left"/>
      </w:pPr>
      <w:r>
        <w:t>All Committee members stood down in line with our Constitution.</w:t>
      </w:r>
    </w:p>
    <w:p w:rsidR="0086557E" w:rsidRDefault="00CB5611">
      <w:pPr>
        <w:pStyle w:val="ListParagraph"/>
        <w:tabs>
          <w:tab w:val="left" w:pos="284"/>
        </w:tabs>
        <w:ind w:left="0"/>
        <w:jc w:val="left"/>
      </w:pPr>
      <w:r>
        <w:t>The following officers were re-elected  by all present</w:t>
      </w:r>
      <w:r>
        <w:t xml:space="preserve"> with no abstentions;</w:t>
      </w:r>
    </w:p>
    <w:p w:rsidR="0086557E" w:rsidRDefault="00CB5611">
      <w:pPr>
        <w:pStyle w:val="ListParagraph"/>
        <w:tabs>
          <w:tab w:val="left" w:pos="284"/>
        </w:tabs>
        <w:ind w:left="0"/>
        <w:jc w:val="left"/>
      </w:pPr>
      <w:r>
        <w:t>Chair</w:t>
      </w:r>
      <w:r>
        <w:tab/>
      </w:r>
      <w:r>
        <w:tab/>
        <w:t>Wendy Walker</w:t>
      </w:r>
    </w:p>
    <w:p w:rsidR="0086557E" w:rsidRDefault="00CB5611">
      <w:pPr>
        <w:pStyle w:val="ListParagraph"/>
        <w:tabs>
          <w:tab w:val="left" w:pos="284"/>
        </w:tabs>
        <w:ind w:left="0"/>
        <w:jc w:val="left"/>
      </w:pPr>
      <w:r>
        <w:t>Vice Chair</w:t>
      </w:r>
      <w:r>
        <w:tab/>
        <w:t>John Barsby</w:t>
      </w:r>
    </w:p>
    <w:p w:rsidR="0086557E" w:rsidRDefault="00CB5611">
      <w:pPr>
        <w:pStyle w:val="ListParagraph"/>
        <w:tabs>
          <w:tab w:val="left" w:pos="284"/>
        </w:tabs>
        <w:ind w:left="0"/>
        <w:jc w:val="left"/>
      </w:pPr>
      <w:r>
        <w:t>Treasurer</w:t>
      </w:r>
      <w:r>
        <w:tab/>
        <w:t>Jacquie Chapman</w:t>
      </w:r>
    </w:p>
    <w:p w:rsidR="0086557E" w:rsidRDefault="00CB5611">
      <w:pPr>
        <w:pStyle w:val="ListParagraph"/>
        <w:tabs>
          <w:tab w:val="left" w:pos="284"/>
        </w:tabs>
        <w:ind w:left="0"/>
        <w:jc w:val="left"/>
      </w:pPr>
      <w:r>
        <w:t>Secretary</w:t>
      </w:r>
      <w:r>
        <w:tab/>
        <w:t>Marilyn White</w:t>
      </w:r>
    </w:p>
    <w:p w:rsidR="0086557E" w:rsidRDefault="0086557E">
      <w:pPr>
        <w:pStyle w:val="ListParagraph"/>
        <w:tabs>
          <w:tab w:val="left" w:pos="284"/>
        </w:tabs>
        <w:ind w:left="0"/>
        <w:jc w:val="left"/>
      </w:pPr>
    </w:p>
    <w:p w:rsidR="0086557E" w:rsidRDefault="00CB5611">
      <w:pPr>
        <w:pStyle w:val="ListParagraph"/>
        <w:tabs>
          <w:tab w:val="left" w:pos="284"/>
        </w:tabs>
        <w:ind w:left="0"/>
        <w:jc w:val="left"/>
      </w:pPr>
      <w:r>
        <w:t>All existing committee members plus new Vice Chair John Barsby, were voted in by everyone present with no abstentions. Val Scott has resigne</w:t>
      </w:r>
      <w:r>
        <w:t>d from the Committee and Pauline Marsh will be a Co-opted.member.</w:t>
      </w:r>
    </w:p>
    <w:p w:rsidR="0086557E" w:rsidRDefault="0086557E">
      <w:pPr>
        <w:pStyle w:val="ListParagraph"/>
        <w:tabs>
          <w:tab w:val="left" w:pos="284"/>
        </w:tabs>
        <w:ind w:left="0"/>
        <w:jc w:val="left"/>
      </w:pPr>
    </w:p>
    <w:p w:rsidR="0086557E" w:rsidRDefault="00CB5611">
      <w:pPr>
        <w:pStyle w:val="ListParagraph"/>
        <w:tabs>
          <w:tab w:val="left" w:pos="284"/>
        </w:tabs>
        <w:ind w:left="0"/>
        <w:jc w:val="left"/>
        <w:rPr>
          <w:b/>
          <w:bCs/>
        </w:rPr>
      </w:pPr>
      <w:r>
        <w:rPr>
          <w:b/>
          <w:bCs/>
        </w:rPr>
        <w:t>10 Any Other Business</w:t>
      </w:r>
    </w:p>
    <w:p w:rsidR="0086557E" w:rsidRDefault="00CB5611">
      <w:pPr>
        <w:pStyle w:val="ListParagraph"/>
        <w:tabs>
          <w:tab w:val="left" w:pos="284"/>
        </w:tabs>
        <w:ind w:left="0"/>
        <w:jc w:val="left"/>
      </w:pPr>
      <w:r>
        <w:t>None</w:t>
      </w:r>
    </w:p>
    <w:p w:rsidR="0086557E" w:rsidRDefault="0086557E">
      <w:pPr>
        <w:pStyle w:val="ListParagraph"/>
        <w:tabs>
          <w:tab w:val="left" w:pos="284"/>
        </w:tabs>
        <w:ind w:left="0"/>
        <w:jc w:val="left"/>
      </w:pPr>
    </w:p>
    <w:p w:rsidR="0086557E" w:rsidRDefault="00CB5611">
      <w:pPr>
        <w:tabs>
          <w:tab w:val="left" w:pos="284"/>
        </w:tabs>
        <w:jc w:val="left"/>
      </w:pPr>
      <w:r>
        <w:rPr>
          <w:b/>
        </w:rPr>
        <w:t>11  Date of the next Annual General Meeting</w:t>
      </w:r>
    </w:p>
    <w:p w:rsidR="0086557E" w:rsidRDefault="00CB5611">
      <w:pPr>
        <w:tabs>
          <w:tab w:val="left" w:pos="284"/>
        </w:tabs>
        <w:jc w:val="left"/>
      </w:pPr>
      <w:r>
        <w:t>The next AGM will be held on Thursday 25 April 2024</w:t>
      </w:r>
    </w:p>
    <w:sectPr w:rsidR="0086557E" w:rsidSect="0086557E">
      <w:footerReference w:type="default" r:id="rId6"/>
      <w:pgSz w:w="11906" w:h="16838"/>
      <w:pgMar w:top="851" w:right="851" w:bottom="851" w:left="851" w:header="0" w:footer="5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611" w:rsidRDefault="00CB5611" w:rsidP="0086557E">
      <w:r>
        <w:separator/>
      </w:r>
    </w:p>
  </w:endnote>
  <w:endnote w:type="continuationSeparator" w:id="1">
    <w:p w:rsidR="00CB5611" w:rsidRDefault="00CB5611" w:rsidP="0086557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7E" w:rsidRDefault="0086557E">
    <w:pPr>
      <w:pStyle w:val="Footer"/>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611" w:rsidRDefault="00CB5611" w:rsidP="0086557E">
      <w:r>
        <w:separator/>
      </w:r>
    </w:p>
  </w:footnote>
  <w:footnote w:type="continuationSeparator" w:id="1">
    <w:p w:rsidR="00CB5611" w:rsidRDefault="00CB5611" w:rsidP="008655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86557E"/>
    <w:rsid w:val="00092459"/>
    <w:rsid w:val="0086557E"/>
    <w:rsid w:val="00CB56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7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22FA4"/>
  </w:style>
  <w:style w:type="character" w:customStyle="1" w:styleId="FooterChar">
    <w:name w:val="Footer Char"/>
    <w:basedOn w:val="DefaultParagraphFont"/>
    <w:link w:val="Footer"/>
    <w:uiPriority w:val="99"/>
    <w:qFormat/>
    <w:rsid w:val="00222FA4"/>
  </w:style>
  <w:style w:type="character" w:customStyle="1" w:styleId="BalloonTextChar">
    <w:name w:val="Balloon Text Char"/>
    <w:basedOn w:val="DefaultParagraphFont"/>
    <w:link w:val="BalloonText"/>
    <w:uiPriority w:val="99"/>
    <w:semiHidden/>
    <w:qFormat/>
    <w:rsid w:val="005D6C86"/>
    <w:rPr>
      <w:rFonts w:ascii="Tahoma" w:hAnsi="Tahoma" w:cs="Tahoma"/>
      <w:sz w:val="16"/>
      <w:szCs w:val="16"/>
    </w:rPr>
  </w:style>
  <w:style w:type="character" w:styleId="Hyperlink">
    <w:name w:val="Hyperlink"/>
    <w:basedOn w:val="DefaultParagraphFont"/>
    <w:uiPriority w:val="99"/>
    <w:semiHidden/>
    <w:unhideWhenUsed/>
    <w:rsid w:val="009514CD"/>
    <w:rPr>
      <w:color w:val="0000FF" w:themeColor="hyperlink"/>
      <w:u w:val="single"/>
    </w:rPr>
  </w:style>
  <w:style w:type="paragraph" w:customStyle="1" w:styleId="Heading">
    <w:name w:val="Heading"/>
    <w:basedOn w:val="Normal"/>
    <w:next w:val="BodyText"/>
    <w:qFormat/>
    <w:rsid w:val="0086557E"/>
    <w:pPr>
      <w:keepNext/>
      <w:spacing w:before="240" w:after="120"/>
    </w:pPr>
    <w:rPr>
      <w:rFonts w:ascii="Liberation Sans" w:eastAsia="Microsoft YaHei" w:hAnsi="Liberation Sans"/>
      <w:sz w:val="28"/>
      <w:szCs w:val="28"/>
    </w:rPr>
  </w:style>
  <w:style w:type="paragraph" w:styleId="BodyText">
    <w:name w:val="Body Text"/>
    <w:basedOn w:val="Normal"/>
    <w:rsid w:val="0086557E"/>
    <w:pPr>
      <w:spacing w:after="140" w:line="276" w:lineRule="auto"/>
    </w:pPr>
  </w:style>
  <w:style w:type="paragraph" w:styleId="List">
    <w:name w:val="List"/>
    <w:basedOn w:val="BodyText"/>
    <w:rsid w:val="0086557E"/>
  </w:style>
  <w:style w:type="paragraph" w:styleId="Caption">
    <w:name w:val="caption"/>
    <w:basedOn w:val="Normal"/>
    <w:qFormat/>
    <w:rsid w:val="0086557E"/>
    <w:pPr>
      <w:suppressLineNumbers/>
      <w:spacing w:before="120" w:after="120"/>
    </w:pPr>
    <w:rPr>
      <w:i/>
      <w:iCs/>
    </w:rPr>
  </w:style>
  <w:style w:type="paragraph" w:customStyle="1" w:styleId="Index">
    <w:name w:val="Index"/>
    <w:basedOn w:val="Normal"/>
    <w:qFormat/>
    <w:rsid w:val="0086557E"/>
    <w:pPr>
      <w:suppressLineNumbers/>
    </w:pPr>
  </w:style>
  <w:style w:type="paragraph" w:styleId="ListParagraph">
    <w:name w:val="List Paragraph"/>
    <w:basedOn w:val="Normal"/>
    <w:uiPriority w:val="34"/>
    <w:qFormat/>
    <w:rsid w:val="00BE3A38"/>
    <w:pPr>
      <w:ind w:left="720"/>
      <w:contextualSpacing/>
    </w:pPr>
  </w:style>
  <w:style w:type="paragraph" w:customStyle="1" w:styleId="HeaderandFooter">
    <w:name w:val="Header and Footer"/>
    <w:basedOn w:val="Normal"/>
    <w:qFormat/>
    <w:rsid w:val="0086557E"/>
  </w:style>
  <w:style w:type="paragraph" w:styleId="Header">
    <w:name w:val="header"/>
    <w:basedOn w:val="Normal"/>
    <w:link w:val="HeaderChar"/>
    <w:uiPriority w:val="99"/>
    <w:unhideWhenUsed/>
    <w:rsid w:val="00222FA4"/>
    <w:pPr>
      <w:tabs>
        <w:tab w:val="center" w:pos="4513"/>
        <w:tab w:val="right" w:pos="9026"/>
      </w:tabs>
    </w:pPr>
  </w:style>
  <w:style w:type="paragraph" w:styleId="Footer">
    <w:name w:val="footer"/>
    <w:basedOn w:val="Normal"/>
    <w:link w:val="FooterChar"/>
    <w:uiPriority w:val="99"/>
    <w:unhideWhenUsed/>
    <w:rsid w:val="00222FA4"/>
    <w:pPr>
      <w:tabs>
        <w:tab w:val="center" w:pos="4513"/>
        <w:tab w:val="right" w:pos="9026"/>
      </w:tabs>
    </w:pPr>
  </w:style>
  <w:style w:type="paragraph" w:styleId="BalloonText">
    <w:name w:val="Balloon Text"/>
    <w:basedOn w:val="Normal"/>
    <w:link w:val="BalloonTextChar"/>
    <w:uiPriority w:val="99"/>
    <w:semiHidden/>
    <w:unhideWhenUsed/>
    <w:qFormat/>
    <w:rsid w:val="005D6C86"/>
    <w:rPr>
      <w:rFonts w:ascii="Tahoma" w:hAnsi="Tahoma" w:cs="Tahoma"/>
      <w:sz w:val="16"/>
      <w:szCs w:val="16"/>
    </w:rPr>
  </w:style>
  <w:style w:type="paragraph" w:customStyle="1" w:styleId="Standard">
    <w:name w:val="Standard"/>
    <w:qFormat/>
    <w:rsid w:val="008436B8"/>
    <w:pPr>
      <w:widowControl w:val="0"/>
    </w:pPr>
    <w:rPr>
      <w:rFonts w:ascii="Times New Roman" w:eastAsia="SimSun" w:hAnsi="Times New Roman" w:cs="Lucida Sans"/>
      <w:kern w:val="2"/>
      <w:lang w:eastAsia="zh-CN" w:bidi="hi-IN"/>
    </w:rPr>
  </w:style>
  <w:style w:type="paragraph" w:styleId="NoSpacing">
    <w:name w:val="No Spacing"/>
    <w:uiPriority w:val="1"/>
    <w:qFormat/>
    <w:rsid w:val="009514CD"/>
    <w:rPr>
      <w:rFonts w:ascii="Calibri" w:eastAsia="Calibri" w:hAnsi="Calibri" w:cstheme="minorBidi"/>
      <w:sz w:val="32"/>
      <w:szCs w:val="22"/>
      <w:lang w:val="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ronbr</cp:lastModifiedBy>
  <cp:revision>2</cp:revision>
  <cp:lastPrinted>2018-04-27T15:33:00Z</cp:lastPrinted>
  <dcterms:created xsi:type="dcterms:W3CDTF">2023-08-31T16:19:00Z</dcterms:created>
  <dcterms:modified xsi:type="dcterms:W3CDTF">2023-08-31T16:19:00Z</dcterms:modified>
  <dc:language>en-GB</dc:language>
</cp:coreProperties>
</file>